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233" w:rsidRPr="00046233" w:rsidRDefault="00295BFE" w:rsidP="0004623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Big </w:t>
      </w:r>
      <w:r w:rsidR="00046233" w:rsidRPr="00046233">
        <w:rPr>
          <w:b/>
          <w:sz w:val="28"/>
          <w:u w:val="single"/>
        </w:rPr>
        <w:t xml:space="preserve">Book Lists </w:t>
      </w:r>
    </w:p>
    <w:p w:rsidR="00046233" w:rsidRDefault="00046233" w:rsidP="00B16661">
      <w:pPr>
        <w:rPr>
          <w:sz w:val="28"/>
          <w:u w:val="single"/>
        </w:rPr>
      </w:pPr>
    </w:p>
    <w:p w:rsidR="00F02D82" w:rsidRPr="00FA131A" w:rsidRDefault="00295BFE" w:rsidP="00B16661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1 Big Book </w:t>
      </w:r>
      <w:r w:rsidR="00243ED3" w:rsidRPr="00FA131A">
        <w:rPr>
          <w:b/>
          <w:sz w:val="28"/>
          <w:u w:val="single"/>
        </w:rPr>
        <w:t>List</w:t>
      </w:r>
    </w:p>
    <w:p w:rsidR="0000372E" w:rsidRPr="0000372E" w:rsidRDefault="0000372E" w:rsidP="00B16661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0372E" w:rsidTr="0000372E">
        <w:tc>
          <w:tcPr>
            <w:tcW w:w="4621" w:type="dxa"/>
          </w:tcPr>
          <w:p w:rsidR="0000372E" w:rsidRPr="0000372E" w:rsidRDefault="0000372E" w:rsidP="00B16661">
            <w:pPr>
              <w:rPr>
                <w:b/>
                <w:sz w:val="28"/>
                <w:szCs w:val="28"/>
              </w:rPr>
            </w:pPr>
            <w:r w:rsidRPr="0000372E">
              <w:rPr>
                <w:b/>
                <w:sz w:val="28"/>
                <w:szCs w:val="28"/>
              </w:rPr>
              <w:t>Title</w:t>
            </w:r>
          </w:p>
        </w:tc>
        <w:tc>
          <w:tcPr>
            <w:tcW w:w="4621" w:type="dxa"/>
          </w:tcPr>
          <w:p w:rsidR="0000372E" w:rsidRPr="0000372E" w:rsidRDefault="0000372E" w:rsidP="00B16661">
            <w:pPr>
              <w:rPr>
                <w:b/>
                <w:i/>
                <w:sz w:val="28"/>
                <w:szCs w:val="28"/>
              </w:rPr>
            </w:pPr>
            <w:r w:rsidRPr="0000372E">
              <w:rPr>
                <w:b/>
                <w:i/>
                <w:sz w:val="28"/>
                <w:szCs w:val="28"/>
              </w:rPr>
              <w:t>Author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The Tiger Who Came to Tea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Judith Kerr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The Gruffalo’s Child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Julia Donaldson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Avocado Baby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John Burningham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The Jolly Postman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Allan Ahlberg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Mister Magnolia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Quentin Blake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The Princess and the Pea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Minnie Grey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The Emperor of Absurdia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Chris Riddell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Old Bear 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Jane Hissey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How to Hide a Lion 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Helen Stephens</w:t>
            </w:r>
          </w:p>
        </w:tc>
      </w:tr>
      <w:tr w:rsidR="0000372E" w:rsidTr="0000372E">
        <w:tc>
          <w:tcPr>
            <w:tcW w:w="4621" w:type="dxa"/>
          </w:tcPr>
          <w:p w:rsidR="0000372E" w:rsidRPr="0000372E" w:rsidRDefault="0000372E" w:rsidP="00843DF8">
            <w:pPr>
              <w:rPr>
                <w:sz w:val="28"/>
                <w:szCs w:val="28"/>
              </w:rPr>
            </w:pPr>
            <w:r w:rsidRPr="0000372E">
              <w:rPr>
                <w:sz w:val="28"/>
                <w:szCs w:val="28"/>
              </w:rPr>
              <w:t xml:space="preserve">Mog in the Dark </w:t>
            </w:r>
          </w:p>
        </w:tc>
        <w:tc>
          <w:tcPr>
            <w:tcW w:w="4621" w:type="dxa"/>
          </w:tcPr>
          <w:p w:rsidR="0000372E" w:rsidRPr="0000372E" w:rsidRDefault="0000372E" w:rsidP="00843DF8">
            <w:pPr>
              <w:rPr>
                <w:i/>
                <w:sz w:val="28"/>
                <w:szCs w:val="28"/>
              </w:rPr>
            </w:pPr>
            <w:r w:rsidRPr="0000372E">
              <w:rPr>
                <w:i/>
                <w:sz w:val="28"/>
                <w:szCs w:val="28"/>
              </w:rPr>
              <w:t>Judith Kerr</w:t>
            </w:r>
          </w:p>
        </w:tc>
      </w:tr>
    </w:tbl>
    <w:p w:rsidR="0000372E" w:rsidRDefault="0000372E" w:rsidP="0000372E">
      <w:pPr>
        <w:rPr>
          <w:b/>
          <w:i/>
          <w:u w:val="single"/>
        </w:rPr>
      </w:pPr>
    </w:p>
    <w:p w:rsidR="0000372E" w:rsidRDefault="0000372E" w:rsidP="0000372E">
      <w:pPr>
        <w:rPr>
          <w:b/>
          <w:i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9C3964">
      <w:pPr>
        <w:jc w:val="center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Year 1 </w:t>
      </w:r>
      <w:r w:rsidRPr="005741DA">
        <w:rPr>
          <w:sz w:val="24"/>
          <w:u w:val="single"/>
        </w:rPr>
        <w:t>Reading</w:t>
      </w:r>
    </w:p>
    <w:p w:rsidR="009C3964" w:rsidRDefault="009C3964" w:rsidP="009C3964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  <w:gridCol w:w="664"/>
        <w:gridCol w:w="664"/>
        <w:gridCol w:w="665"/>
        <w:gridCol w:w="664"/>
        <w:gridCol w:w="665"/>
      </w:tblGrid>
      <w:tr w:rsidR="009C3964" w:rsidTr="00413850">
        <w:tc>
          <w:tcPr>
            <w:tcW w:w="5920" w:type="dxa"/>
          </w:tcPr>
          <w:p w:rsidR="009C3964" w:rsidRDefault="009C3964" w:rsidP="00413850">
            <w:pPr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drawing>
                <wp:inline distT="0" distB="0" distL="0" distR="0" wp14:anchorId="2AA47135" wp14:editId="0197D2ED">
                  <wp:extent cx="581025" cy="5778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639" cy="579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2" w:type="dxa"/>
            <w:gridSpan w:val="5"/>
          </w:tcPr>
          <w:p w:rsidR="009C3964" w:rsidRDefault="009C3964" w:rsidP="004138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 Achieved</w:t>
            </w: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sound out words.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recognise my sounds.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blend sounds to read words.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read tricky words.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learn different word endings e.g. walked, walking, smallest, smaller.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read words with apostrophes.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read books aloud.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jc w:val="center"/>
              <w:rPr>
                <w:sz w:val="32"/>
                <w:szCs w:val="32"/>
              </w:rPr>
            </w:pPr>
            <w:r w:rsidRPr="005A3EA2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8838B51" wp14:editId="29846544">
                  <wp:extent cx="571500" cy="568351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88" cy="569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understand the meaning of words in the text.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jc w:val="center"/>
              <w:rPr>
                <w:sz w:val="32"/>
                <w:szCs w:val="32"/>
              </w:rPr>
            </w:pPr>
            <w:r w:rsidRPr="005A3EA2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72DA18A" wp14:editId="0C9B220C">
                  <wp:extent cx="590550" cy="584398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190" cy="5860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find information about the characters and story from the text.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jc w:val="center"/>
              <w:rPr>
                <w:sz w:val="32"/>
                <w:szCs w:val="32"/>
              </w:rPr>
            </w:pPr>
            <w:r w:rsidRPr="005A3EA2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675E3F4" wp14:editId="63B6C6F4">
                  <wp:extent cx="581025" cy="57815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78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noProof/>
                <w:sz w:val="32"/>
                <w:szCs w:val="32"/>
                <w:lang w:eastAsia="en-GB"/>
              </w:rPr>
            </w:pPr>
            <w:r w:rsidRPr="005A3EA2">
              <w:rPr>
                <w:sz w:val="32"/>
                <w:szCs w:val="32"/>
              </w:rPr>
              <w:t>I can understand what I have read.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920" w:type="dxa"/>
          </w:tcPr>
          <w:p w:rsidR="009C3964" w:rsidRPr="005A3EA2" w:rsidRDefault="009C3964" w:rsidP="00413850">
            <w:pPr>
              <w:rPr>
                <w:sz w:val="32"/>
                <w:szCs w:val="32"/>
              </w:rPr>
            </w:pPr>
            <w:r w:rsidRPr="005A3EA2">
              <w:rPr>
                <w:sz w:val="32"/>
                <w:szCs w:val="32"/>
              </w:rPr>
              <w:t>I can predict what might happen next.</w:t>
            </w: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66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</w:tbl>
    <w:p w:rsidR="009C3964" w:rsidRPr="005741DA" w:rsidRDefault="009C3964" w:rsidP="009C3964">
      <w:pPr>
        <w:rPr>
          <w:sz w:val="24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00372E" w:rsidRDefault="00295BFE" w:rsidP="000037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Year 2 Big Book </w:t>
      </w:r>
      <w:r w:rsidR="00FA131A">
        <w:rPr>
          <w:b/>
          <w:sz w:val="28"/>
          <w:szCs w:val="28"/>
          <w:u w:val="single"/>
        </w:rPr>
        <w:t>List</w:t>
      </w:r>
    </w:p>
    <w:p w:rsidR="00FA131A" w:rsidRDefault="00FA131A" w:rsidP="0000372E">
      <w:pPr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6"/>
        <w:gridCol w:w="4456"/>
      </w:tblGrid>
      <w:tr w:rsidR="00FA131A" w:rsidRPr="0000372E" w:rsidTr="00FA131A">
        <w:tc>
          <w:tcPr>
            <w:tcW w:w="4786" w:type="dxa"/>
          </w:tcPr>
          <w:p w:rsidR="00FA131A" w:rsidRPr="0000372E" w:rsidRDefault="00FA131A" w:rsidP="005328D8">
            <w:pPr>
              <w:rPr>
                <w:b/>
                <w:sz w:val="28"/>
                <w:szCs w:val="28"/>
              </w:rPr>
            </w:pPr>
            <w:r w:rsidRPr="0000372E">
              <w:rPr>
                <w:b/>
                <w:sz w:val="28"/>
                <w:szCs w:val="28"/>
              </w:rPr>
              <w:t>Title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b/>
                <w:i/>
                <w:sz w:val="28"/>
                <w:szCs w:val="28"/>
              </w:rPr>
            </w:pPr>
            <w:r w:rsidRPr="0000372E">
              <w:rPr>
                <w:b/>
                <w:i/>
                <w:sz w:val="28"/>
                <w:szCs w:val="28"/>
              </w:rPr>
              <w:t>Author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542AA2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 xml:space="preserve">A Bear Called Paddington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Michael Bond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542AA2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 xml:space="preserve">The Day the Crayons Quit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Oliver Jeffers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542AA2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Cat and Mouse Story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Michael Rosen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542AA2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George’s Marvellous Medicine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Roald Dahl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542AA2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The Owl Who Was Afraid of the Dark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Jill Tomlinson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542AA2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The True Story of the 3 Little Pigs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Jon Sciezska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167EB9" w:rsidP="00542A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Twits</w:t>
            </w:r>
          </w:p>
        </w:tc>
        <w:tc>
          <w:tcPr>
            <w:tcW w:w="4456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Roald Dahl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FA131A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The First Encyclop</w:t>
            </w:r>
            <w:r>
              <w:rPr>
                <w:sz w:val="28"/>
                <w:szCs w:val="28"/>
              </w:rPr>
              <w:t>a</w:t>
            </w:r>
            <w:r w:rsidRPr="00FA131A">
              <w:rPr>
                <w:sz w:val="28"/>
                <w:szCs w:val="28"/>
              </w:rPr>
              <w:t xml:space="preserve">edia of Animals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Non-Fiction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FA131A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 xml:space="preserve">Great Events: The Great Fire of London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Gillian Clements</w:t>
            </w:r>
          </w:p>
        </w:tc>
      </w:tr>
      <w:tr w:rsidR="00FA131A" w:rsidRPr="0000372E" w:rsidTr="00FA131A">
        <w:tc>
          <w:tcPr>
            <w:tcW w:w="4786" w:type="dxa"/>
          </w:tcPr>
          <w:p w:rsidR="00FA131A" w:rsidRPr="00FA131A" w:rsidRDefault="00FA131A" w:rsidP="00FA131A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 xml:space="preserve">Famous People: Florence Nightingale </w:t>
            </w:r>
          </w:p>
        </w:tc>
        <w:tc>
          <w:tcPr>
            <w:tcW w:w="4456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Emma Fischel</w:t>
            </w:r>
          </w:p>
        </w:tc>
      </w:tr>
    </w:tbl>
    <w:p w:rsidR="00FA131A" w:rsidRDefault="00FA131A" w:rsidP="0000372E">
      <w:pPr>
        <w:rPr>
          <w:b/>
          <w:sz w:val="28"/>
          <w:szCs w:val="28"/>
          <w:u w:val="single"/>
        </w:rPr>
      </w:pPr>
    </w:p>
    <w:p w:rsidR="00FA131A" w:rsidRDefault="00FA131A" w:rsidP="0000372E">
      <w:pPr>
        <w:rPr>
          <w:b/>
          <w:sz w:val="28"/>
          <w:szCs w:val="28"/>
          <w:u w:val="single"/>
        </w:rPr>
      </w:pPr>
    </w:p>
    <w:p w:rsidR="00FA131A" w:rsidRDefault="00FA131A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9C3964">
      <w:pPr>
        <w:jc w:val="center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Year 2 </w:t>
      </w:r>
      <w:r w:rsidRPr="005741DA">
        <w:rPr>
          <w:sz w:val="24"/>
          <w:u w:val="single"/>
        </w:rPr>
        <w:t>Reading</w:t>
      </w:r>
    </w:p>
    <w:p w:rsidR="009C3964" w:rsidRDefault="009C3964" w:rsidP="009C3964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834"/>
        <w:gridCol w:w="834"/>
        <w:gridCol w:w="835"/>
        <w:gridCol w:w="834"/>
        <w:gridCol w:w="835"/>
      </w:tblGrid>
      <w:tr w:rsidR="009C3964" w:rsidTr="00413850">
        <w:tc>
          <w:tcPr>
            <w:tcW w:w="5070" w:type="dxa"/>
          </w:tcPr>
          <w:p w:rsidR="009C3964" w:rsidRDefault="009C3964" w:rsidP="00413850">
            <w:pPr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drawing>
                <wp:inline distT="0" distB="0" distL="0" distR="0" wp14:anchorId="62FCB285" wp14:editId="1359724F">
                  <wp:extent cx="590550" cy="587296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190" cy="588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2" w:type="dxa"/>
            <w:gridSpan w:val="5"/>
          </w:tcPr>
          <w:p w:rsidR="009C3964" w:rsidRDefault="000A23AD" w:rsidP="004138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 Achie</w:t>
            </w:r>
            <w:r w:rsidR="009C3964">
              <w:rPr>
                <w:sz w:val="24"/>
              </w:rPr>
              <w:t>ved</w:t>
            </w: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rStyle w:val="A9"/>
                <w:b/>
                <w:i w:val="0"/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>I can decode words and read fluently.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rStyle w:val="A9"/>
                <w:b/>
                <w:i w:val="0"/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 xml:space="preserve">I can read graphemes and alternative sounds for graphemes. 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rStyle w:val="A9"/>
                <w:b/>
                <w:i w:val="0"/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>I can read words with two or more syllables.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b/>
                <w:i w:val="0"/>
                <w:sz w:val="32"/>
                <w:szCs w:val="32"/>
              </w:rPr>
            </w:pPr>
            <w:r w:rsidRPr="001528A6">
              <w:rPr>
                <w:rFonts w:asciiTheme="minorHAnsi" w:hAnsiTheme="minorHAnsi"/>
                <w:sz w:val="32"/>
                <w:szCs w:val="32"/>
              </w:rPr>
              <w:t>I can read words containing common suffixes.</w:t>
            </w:r>
            <w:r w:rsidRPr="001528A6">
              <w:rPr>
                <w:rStyle w:val="A9"/>
                <w:rFonts w:asciiTheme="minorHAnsi" w:hAnsiTheme="minorHAnsi"/>
                <w:b/>
                <w:sz w:val="32"/>
                <w:szCs w:val="32"/>
              </w:rPr>
              <w:t xml:space="preserve"> (</w:t>
            </w:r>
            <w:r w:rsidRPr="001528A6">
              <w:rPr>
                <w:rFonts w:asciiTheme="minorHAnsi" w:hAnsiTheme="minorHAnsi"/>
                <w:sz w:val="32"/>
                <w:szCs w:val="32"/>
              </w:rPr>
              <w:t>–</w:t>
            </w:r>
            <w:proofErr w:type="spellStart"/>
            <w:r w:rsidRPr="001528A6">
              <w:rPr>
                <w:rFonts w:asciiTheme="minorHAnsi" w:hAnsiTheme="minorHAnsi"/>
                <w:sz w:val="32"/>
                <w:szCs w:val="32"/>
              </w:rPr>
              <w:t>ment</w:t>
            </w:r>
            <w:proofErr w:type="spellEnd"/>
            <w:r w:rsidRPr="001528A6">
              <w:rPr>
                <w:rFonts w:asciiTheme="minorHAnsi" w:hAnsiTheme="minorHAnsi"/>
                <w:sz w:val="32"/>
                <w:szCs w:val="32"/>
              </w:rPr>
              <w:t>, –ness, –</w:t>
            </w:r>
            <w:proofErr w:type="spellStart"/>
            <w:proofErr w:type="gramStart"/>
            <w:r w:rsidRPr="001528A6">
              <w:rPr>
                <w:rFonts w:asciiTheme="minorHAnsi" w:hAnsiTheme="minorHAnsi"/>
                <w:sz w:val="32"/>
                <w:szCs w:val="32"/>
              </w:rPr>
              <w:t>ful</w:t>
            </w:r>
            <w:proofErr w:type="spellEnd"/>
            <w:r w:rsidRPr="001528A6">
              <w:rPr>
                <w:rFonts w:asciiTheme="minorHAnsi" w:hAnsiTheme="minorHAnsi"/>
                <w:sz w:val="32"/>
                <w:szCs w:val="32"/>
              </w:rPr>
              <w:t xml:space="preserve"> ,</w:t>
            </w:r>
            <w:proofErr w:type="gramEnd"/>
            <w:r w:rsidRPr="001528A6">
              <w:rPr>
                <w:rFonts w:asciiTheme="minorHAnsi" w:hAnsiTheme="minorHAnsi"/>
                <w:sz w:val="32"/>
                <w:szCs w:val="32"/>
              </w:rPr>
              <w:t xml:space="preserve"> –less and –</w:t>
            </w:r>
            <w:proofErr w:type="spellStart"/>
            <w:r w:rsidRPr="001528A6">
              <w:rPr>
                <w:rFonts w:asciiTheme="minorHAnsi" w:hAnsiTheme="minorHAnsi"/>
                <w:sz w:val="32"/>
                <w:szCs w:val="32"/>
              </w:rPr>
              <w:t>ly</w:t>
            </w:r>
            <w:proofErr w:type="spellEnd"/>
            <w:r w:rsidRPr="001528A6">
              <w:rPr>
                <w:rFonts w:asciiTheme="minorHAnsi" w:hAnsiTheme="minorHAnsi"/>
                <w:sz w:val="32"/>
                <w:szCs w:val="32"/>
              </w:rPr>
              <w:t>)</w:t>
            </w:r>
            <w:r w:rsidRPr="001528A6">
              <w:rPr>
                <w:rFonts w:asciiTheme="minorHAnsi" w:hAnsiTheme="minorHAnsi" w:cs="Helvetica Neue LT Std"/>
                <w:b/>
                <w:iCs/>
                <w:color w:val="000000"/>
                <w:sz w:val="32"/>
                <w:szCs w:val="32"/>
              </w:rPr>
              <w:t>.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rStyle w:val="A9"/>
                <w:b/>
                <w:i w:val="0"/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>I can read all the Year 2 common exception words.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jc w:val="center"/>
              <w:rPr>
                <w:sz w:val="32"/>
                <w:szCs w:val="32"/>
              </w:rPr>
            </w:pPr>
            <w:r w:rsidRPr="001528A6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9830568" wp14:editId="62735646">
                  <wp:extent cx="571500" cy="568351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88" cy="569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 xml:space="preserve">I can understand the meaning of words within a sentence. 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jc w:val="center"/>
              <w:rPr>
                <w:sz w:val="32"/>
                <w:szCs w:val="32"/>
              </w:rPr>
            </w:pPr>
            <w:r w:rsidRPr="001528A6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DC1A00E" wp14:editId="0826371E">
                  <wp:extent cx="567891" cy="561975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468" cy="563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rPr>
          <w:trHeight w:val="413"/>
        </w:trPr>
        <w:tc>
          <w:tcPr>
            <w:tcW w:w="5070" w:type="dxa"/>
          </w:tcPr>
          <w:p w:rsidR="009C3964" w:rsidRPr="001528A6" w:rsidRDefault="009C3964" w:rsidP="00413850">
            <w:pPr>
              <w:rPr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>I can find information in fiction and non-fiction books.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rPr>
          <w:trHeight w:val="412"/>
        </w:trPr>
        <w:tc>
          <w:tcPr>
            <w:tcW w:w="5070" w:type="dxa"/>
          </w:tcPr>
          <w:p w:rsidR="009C3964" w:rsidRPr="001528A6" w:rsidRDefault="009C3964" w:rsidP="00413850">
            <w:pPr>
              <w:rPr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>I can sequence events in a range of texts and stories.</w:t>
            </w:r>
          </w:p>
        </w:tc>
        <w:tc>
          <w:tcPr>
            <w:tcW w:w="834" w:type="dxa"/>
          </w:tcPr>
          <w:p w:rsidR="009C3964" w:rsidRDefault="009C3964" w:rsidP="00413850"/>
        </w:tc>
        <w:tc>
          <w:tcPr>
            <w:tcW w:w="834" w:type="dxa"/>
          </w:tcPr>
          <w:p w:rsidR="009C3964" w:rsidRDefault="009C3964" w:rsidP="00413850"/>
        </w:tc>
        <w:tc>
          <w:tcPr>
            <w:tcW w:w="835" w:type="dxa"/>
          </w:tcPr>
          <w:p w:rsidR="009C3964" w:rsidRDefault="009C3964" w:rsidP="00413850"/>
        </w:tc>
        <w:tc>
          <w:tcPr>
            <w:tcW w:w="834" w:type="dxa"/>
          </w:tcPr>
          <w:p w:rsidR="009C3964" w:rsidRDefault="009C3964" w:rsidP="00413850"/>
        </w:tc>
        <w:tc>
          <w:tcPr>
            <w:tcW w:w="835" w:type="dxa"/>
          </w:tcPr>
          <w:p w:rsidR="009C3964" w:rsidRDefault="009C3964" w:rsidP="00413850"/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jc w:val="center"/>
              <w:rPr>
                <w:sz w:val="32"/>
                <w:szCs w:val="32"/>
              </w:rPr>
            </w:pPr>
            <w:r w:rsidRPr="001528A6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D1D4175" wp14:editId="2664EAE4">
                  <wp:extent cx="590550" cy="587636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876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 xml:space="preserve">I can make simple inferences. 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5070" w:type="dxa"/>
          </w:tcPr>
          <w:p w:rsidR="009C3964" w:rsidRPr="001528A6" w:rsidRDefault="009C3964" w:rsidP="00413850">
            <w:pPr>
              <w:rPr>
                <w:sz w:val="32"/>
                <w:szCs w:val="32"/>
              </w:rPr>
            </w:pPr>
            <w:r w:rsidRPr="001528A6">
              <w:rPr>
                <w:sz w:val="32"/>
                <w:szCs w:val="32"/>
              </w:rPr>
              <w:t>I can predict what might happen next.</w:t>
            </w: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4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835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</w:tbl>
    <w:p w:rsidR="009C3964" w:rsidRPr="005741DA" w:rsidRDefault="009C3964" w:rsidP="009C3964">
      <w:pPr>
        <w:rPr>
          <w:sz w:val="24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FA131A" w:rsidRDefault="00FA131A" w:rsidP="000037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Year 3 </w:t>
      </w:r>
      <w:r w:rsidR="00295BFE">
        <w:rPr>
          <w:b/>
          <w:sz w:val="28"/>
          <w:szCs w:val="28"/>
          <w:u w:val="single"/>
        </w:rPr>
        <w:t xml:space="preserve">Big Book </w:t>
      </w:r>
      <w:r>
        <w:rPr>
          <w:b/>
          <w:sz w:val="28"/>
          <w:szCs w:val="28"/>
          <w:u w:val="single"/>
        </w:rPr>
        <w:t>List</w:t>
      </w:r>
    </w:p>
    <w:p w:rsidR="00FA131A" w:rsidRDefault="00FA131A" w:rsidP="0000372E">
      <w:pPr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A131A" w:rsidRPr="0000372E" w:rsidTr="005328D8">
        <w:tc>
          <w:tcPr>
            <w:tcW w:w="4621" w:type="dxa"/>
          </w:tcPr>
          <w:p w:rsidR="00FA131A" w:rsidRPr="0000372E" w:rsidRDefault="00FA131A" w:rsidP="005328D8">
            <w:pPr>
              <w:rPr>
                <w:b/>
                <w:sz w:val="28"/>
                <w:szCs w:val="28"/>
              </w:rPr>
            </w:pPr>
            <w:r w:rsidRPr="0000372E">
              <w:rPr>
                <w:b/>
                <w:sz w:val="28"/>
                <w:szCs w:val="28"/>
              </w:rPr>
              <w:t>Title</w:t>
            </w:r>
          </w:p>
        </w:tc>
        <w:tc>
          <w:tcPr>
            <w:tcW w:w="4621" w:type="dxa"/>
          </w:tcPr>
          <w:p w:rsidR="00FA131A" w:rsidRPr="0000372E" w:rsidRDefault="00FA131A" w:rsidP="005328D8">
            <w:pPr>
              <w:rPr>
                <w:b/>
                <w:i/>
                <w:sz w:val="28"/>
                <w:szCs w:val="28"/>
              </w:rPr>
            </w:pPr>
            <w:r w:rsidRPr="0000372E">
              <w:rPr>
                <w:b/>
                <w:i/>
                <w:sz w:val="28"/>
                <w:szCs w:val="28"/>
              </w:rPr>
              <w:t>Author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 xml:space="preserve">Cinnamon </w:t>
            </w:r>
          </w:p>
        </w:tc>
        <w:tc>
          <w:tcPr>
            <w:tcW w:w="4621" w:type="dxa"/>
          </w:tcPr>
          <w:p w:rsidR="00FA131A" w:rsidRPr="0000372E" w:rsidRDefault="00FA131A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Neil </w:t>
            </w:r>
            <w:proofErr w:type="spellStart"/>
            <w:r>
              <w:rPr>
                <w:i/>
                <w:sz w:val="28"/>
                <w:szCs w:val="28"/>
              </w:rPr>
              <w:t>Gaimon</w:t>
            </w:r>
            <w:proofErr w:type="spellEnd"/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 xml:space="preserve">The </w:t>
            </w:r>
            <w:r w:rsidR="00167EB9">
              <w:rPr>
                <w:sz w:val="28"/>
                <w:szCs w:val="28"/>
              </w:rPr>
              <w:t>BFG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Roald Dahl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Give Peas  A Chance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Morris Gleitzman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proofErr w:type="spellStart"/>
            <w:r w:rsidRPr="00FA131A">
              <w:rPr>
                <w:sz w:val="28"/>
                <w:szCs w:val="28"/>
              </w:rPr>
              <w:t>Hodgeheg</w:t>
            </w:r>
            <w:proofErr w:type="spellEnd"/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Dick King-Smith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Boy in a Dress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David Walliams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The Worst Witch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Jill Murphy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Diary of a Killer Cat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Anne Fine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The House that Sailed Away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Pat Hutchins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Cool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Michael Morpurgo</w:t>
            </w:r>
          </w:p>
        </w:tc>
      </w:tr>
      <w:tr w:rsidR="00FA131A" w:rsidRPr="0000372E" w:rsidTr="005328D8">
        <w:tc>
          <w:tcPr>
            <w:tcW w:w="4621" w:type="dxa"/>
          </w:tcPr>
          <w:p w:rsidR="00FA131A" w:rsidRPr="00FA131A" w:rsidRDefault="00FA131A" w:rsidP="002D4687">
            <w:pPr>
              <w:rPr>
                <w:sz w:val="28"/>
                <w:szCs w:val="28"/>
              </w:rPr>
            </w:pPr>
            <w:r w:rsidRPr="00FA131A">
              <w:rPr>
                <w:sz w:val="28"/>
                <w:szCs w:val="28"/>
              </w:rPr>
              <w:t>How to Train your Dragon</w:t>
            </w:r>
          </w:p>
        </w:tc>
        <w:tc>
          <w:tcPr>
            <w:tcW w:w="4621" w:type="dxa"/>
          </w:tcPr>
          <w:p w:rsidR="00FA131A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Cressida Cowell</w:t>
            </w:r>
          </w:p>
        </w:tc>
      </w:tr>
    </w:tbl>
    <w:p w:rsidR="00167EB9" w:rsidRDefault="00167EB9" w:rsidP="0000372E">
      <w:pPr>
        <w:rPr>
          <w:b/>
          <w:sz w:val="28"/>
          <w:szCs w:val="28"/>
          <w:u w:val="single"/>
        </w:rPr>
      </w:pPr>
    </w:p>
    <w:p w:rsidR="00167EB9" w:rsidRDefault="00167EB9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9C3964">
      <w:pPr>
        <w:jc w:val="center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Year 3 </w:t>
      </w:r>
      <w:r w:rsidRPr="005741DA">
        <w:rPr>
          <w:sz w:val="24"/>
          <w:u w:val="single"/>
        </w:rPr>
        <w:t>Reading</w:t>
      </w:r>
    </w:p>
    <w:p w:rsidR="009C3964" w:rsidRDefault="009C3964" w:rsidP="009C3964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579"/>
        <w:gridCol w:w="579"/>
        <w:gridCol w:w="580"/>
        <w:gridCol w:w="579"/>
        <w:gridCol w:w="580"/>
      </w:tblGrid>
      <w:tr w:rsidR="009C3964" w:rsidTr="00413850">
        <w:tc>
          <w:tcPr>
            <w:tcW w:w="6345" w:type="dxa"/>
          </w:tcPr>
          <w:p w:rsidR="009C3964" w:rsidRDefault="009C3964" w:rsidP="00413850">
            <w:pPr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drawing>
                <wp:inline distT="0" distB="0" distL="0" distR="0" wp14:anchorId="3377AAD8" wp14:editId="10E1FD62">
                  <wp:extent cx="600075" cy="59676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742" cy="598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7" w:type="dxa"/>
            <w:gridSpan w:val="5"/>
          </w:tcPr>
          <w:p w:rsidR="009C3964" w:rsidRDefault="000A23AD" w:rsidP="004138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 Achie</w:t>
            </w:r>
            <w:r w:rsidR="009C3964">
              <w:rPr>
                <w:sz w:val="24"/>
              </w:rPr>
              <w:t>ved</w:t>
            </w: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</w:t>
            </w:r>
            <w:r w:rsidR="00C37F22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 xml:space="preserve"> apply knowledge of root words and prefixes</w:t>
            </w: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 xml:space="preserve"> to read aloud and to understand the meaning of new words.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 read the Y3 Spellits.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jc w:val="center"/>
              <w:rPr>
                <w:sz w:val="28"/>
                <w:szCs w:val="28"/>
              </w:rPr>
            </w:pPr>
            <w:r w:rsidRPr="009C3964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3799F76" wp14:editId="4BE75A04">
                  <wp:extent cx="561975" cy="558879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36" cy="560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Fonts w:asciiTheme="minorHAnsi" w:hAnsiTheme="minorHAnsi"/>
                <w:i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 xml:space="preserve">I can show an understanding of vocabulary. 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jc w:val="center"/>
              <w:rPr>
                <w:sz w:val="28"/>
                <w:szCs w:val="28"/>
              </w:rPr>
            </w:pPr>
            <w:r w:rsidRPr="009C3964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79F2E45" wp14:editId="40BEF9DD">
                  <wp:extent cx="581025" cy="57497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639" cy="576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rPr>
          <w:trHeight w:val="412"/>
        </w:trPr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Fonts w:asciiTheme="minorHAnsi" w:hAnsiTheme="minorHAnsi"/>
                <w:i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 xml:space="preserve">I can retrieve and record information from non-fiction.  </w:t>
            </w:r>
          </w:p>
        </w:tc>
        <w:tc>
          <w:tcPr>
            <w:tcW w:w="579" w:type="dxa"/>
          </w:tcPr>
          <w:p w:rsidR="009C3964" w:rsidRDefault="009C3964" w:rsidP="00413850"/>
        </w:tc>
        <w:tc>
          <w:tcPr>
            <w:tcW w:w="579" w:type="dxa"/>
          </w:tcPr>
          <w:p w:rsidR="009C3964" w:rsidRDefault="009C3964" w:rsidP="00413850"/>
        </w:tc>
        <w:tc>
          <w:tcPr>
            <w:tcW w:w="580" w:type="dxa"/>
          </w:tcPr>
          <w:p w:rsidR="009C3964" w:rsidRDefault="009C3964" w:rsidP="00413850"/>
        </w:tc>
        <w:tc>
          <w:tcPr>
            <w:tcW w:w="579" w:type="dxa"/>
          </w:tcPr>
          <w:p w:rsidR="009C3964" w:rsidRDefault="009C3964" w:rsidP="00413850"/>
        </w:tc>
        <w:tc>
          <w:tcPr>
            <w:tcW w:w="580" w:type="dxa"/>
          </w:tcPr>
          <w:p w:rsidR="009C3964" w:rsidRDefault="009C3964" w:rsidP="00413850"/>
        </w:tc>
      </w:tr>
      <w:tr w:rsidR="009C3964" w:rsidTr="00413850">
        <w:trPr>
          <w:trHeight w:val="412"/>
        </w:trPr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 xml:space="preserve">I can identify main ideas drawn from more than one paragraph and summarise these. </w:t>
            </w:r>
          </w:p>
        </w:tc>
        <w:tc>
          <w:tcPr>
            <w:tcW w:w="579" w:type="dxa"/>
          </w:tcPr>
          <w:p w:rsidR="009C3964" w:rsidRDefault="009C3964" w:rsidP="00413850"/>
        </w:tc>
        <w:tc>
          <w:tcPr>
            <w:tcW w:w="579" w:type="dxa"/>
          </w:tcPr>
          <w:p w:rsidR="009C3964" w:rsidRDefault="009C3964" w:rsidP="00413850"/>
        </w:tc>
        <w:tc>
          <w:tcPr>
            <w:tcW w:w="580" w:type="dxa"/>
          </w:tcPr>
          <w:p w:rsidR="009C3964" w:rsidRDefault="009C3964" w:rsidP="00413850"/>
        </w:tc>
        <w:tc>
          <w:tcPr>
            <w:tcW w:w="579" w:type="dxa"/>
          </w:tcPr>
          <w:p w:rsidR="009C3964" w:rsidRDefault="009C3964" w:rsidP="00413850"/>
        </w:tc>
        <w:tc>
          <w:tcPr>
            <w:tcW w:w="580" w:type="dxa"/>
          </w:tcPr>
          <w:p w:rsidR="009C3964" w:rsidRDefault="009C3964" w:rsidP="00413850"/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jc w:val="center"/>
              <w:rPr>
                <w:sz w:val="28"/>
                <w:szCs w:val="28"/>
              </w:rPr>
            </w:pPr>
            <w:r w:rsidRPr="009C3964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7A8BAF" wp14:editId="3D4D70B2">
                  <wp:extent cx="571500" cy="568680"/>
                  <wp:effectExtent l="0" t="0" r="0" b="31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 retell a wider range of stories, fairy stories and traditional tales.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 learn poems by heart, reciting some, with appropriate intonation to make the meaning clear.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 recognise feelings, thoughts and motives from characters</w:t>
            </w:r>
            <w:r w:rsidR="00C37F22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’</w:t>
            </w: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 xml:space="preserve"> actions, and give reasons with evidence.  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 make predictions about the story.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jc w:val="center"/>
              <w:rPr>
                <w:rStyle w:val="A9"/>
                <w:rFonts w:asciiTheme="minorHAnsi" w:hAnsiTheme="minorHAnsi"/>
                <w:sz w:val="28"/>
                <w:szCs w:val="28"/>
              </w:rPr>
            </w:pPr>
            <w:r w:rsidRPr="009C3964">
              <w:rPr>
                <w:rFonts w:asciiTheme="minorHAnsi" w:hAnsiTheme="minorHAnsi" w:cs="Helvetica Neue LT Std"/>
                <w:iCs/>
                <w:noProof/>
                <w:color w:val="000000"/>
                <w:sz w:val="28"/>
                <w:szCs w:val="28"/>
                <w:lang w:eastAsia="en-GB"/>
              </w:rPr>
              <w:drawing>
                <wp:inline distT="0" distB="0" distL="0" distR="0" wp14:anchorId="3085A7EF" wp14:editId="12883CCA">
                  <wp:extent cx="552450" cy="549406"/>
                  <wp:effectExtent l="0" t="0" r="0" b="317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85" cy="550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  <w:tr w:rsidR="009C3964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8"/>
                <w:szCs w:val="28"/>
              </w:rPr>
              <w:t>I can explain how the choice of language improves the meaning of texts.</w:t>
            </w: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79" w:type="dxa"/>
          </w:tcPr>
          <w:p w:rsidR="009C3964" w:rsidRDefault="009C3964" w:rsidP="00413850">
            <w:pPr>
              <w:rPr>
                <w:sz w:val="24"/>
              </w:rPr>
            </w:pPr>
          </w:p>
        </w:tc>
        <w:tc>
          <w:tcPr>
            <w:tcW w:w="580" w:type="dxa"/>
          </w:tcPr>
          <w:p w:rsidR="009C3964" w:rsidRDefault="009C3964" w:rsidP="00413850">
            <w:pPr>
              <w:rPr>
                <w:sz w:val="24"/>
              </w:rPr>
            </w:pPr>
          </w:p>
        </w:tc>
      </w:tr>
    </w:tbl>
    <w:p w:rsidR="009C3964" w:rsidRDefault="009C3964" w:rsidP="0000372E">
      <w:pPr>
        <w:rPr>
          <w:sz w:val="24"/>
        </w:rPr>
      </w:pPr>
    </w:p>
    <w:p w:rsidR="00FA131A" w:rsidRDefault="00FA131A" w:rsidP="000037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Year 4 </w:t>
      </w:r>
      <w:r w:rsidR="00295BFE">
        <w:rPr>
          <w:b/>
          <w:sz w:val="28"/>
          <w:szCs w:val="28"/>
          <w:u w:val="single"/>
        </w:rPr>
        <w:t xml:space="preserve">Big Book </w:t>
      </w:r>
      <w:r>
        <w:rPr>
          <w:b/>
          <w:sz w:val="28"/>
          <w:szCs w:val="28"/>
          <w:u w:val="single"/>
        </w:rPr>
        <w:t>List</w:t>
      </w:r>
    </w:p>
    <w:p w:rsidR="00167EB9" w:rsidRDefault="00167EB9" w:rsidP="0000372E">
      <w:pPr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A131A" w:rsidRPr="0000372E" w:rsidTr="005328D8">
        <w:tc>
          <w:tcPr>
            <w:tcW w:w="4621" w:type="dxa"/>
          </w:tcPr>
          <w:p w:rsidR="00FA131A" w:rsidRPr="0000372E" w:rsidRDefault="00FA131A" w:rsidP="005328D8">
            <w:pPr>
              <w:rPr>
                <w:b/>
                <w:sz w:val="28"/>
                <w:szCs w:val="28"/>
              </w:rPr>
            </w:pPr>
            <w:r w:rsidRPr="0000372E">
              <w:rPr>
                <w:b/>
                <w:sz w:val="28"/>
                <w:szCs w:val="28"/>
              </w:rPr>
              <w:t>Title</w:t>
            </w:r>
          </w:p>
        </w:tc>
        <w:tc>
          <w:tcPr>
            <w:tcW w:w="4621" w:type="dxa"/>
          </w:tcPr>
          <w:p w:rsidR="00FA131A" w:rsidRPr="0000372E" w:rsidRDefault="00FA131A" w:rsidP="005328D8">
            <w:pPr>
              <w:rPr>
                <w:b/>
                <w:i/>
                <w:sz w:val="28"/>
                <w:szCs w:val="28"/>
              </w:rPr>
            </w:pPr>
            <w:r w:rsidRPr="0000372E">
              <w:rPr>
                <w:b/>
                <w:i/>
                <w:sz w:val="28"/>
                <w:szCs w:val="28"/>
              </w:rPr>
              <w:t>Author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Alice’s Adventures in Wonderland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Lewis Carroll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The Dancing Bear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Michael Morpurgo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The Demon Headmaster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Gillian Cross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 xml:space="preserve">Hacker 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proofErr w:type="spellStart"/>
            <w:r w:rsidRPr="00167EB9">
              <w:rPr>
                <w:i/>
                <w:sz w:val="28"/>
                <w:szCs w:val="28"/>
              </w:rPr>
              <w:t>Malorie</w:t>
            </w:r>
            <w:proofErr w:type="spellEnd"/>
            <w:r w:rsidRPr="00167EB9">
              <w:rPr>
                <w:i/>
                <w:sz w:val="28"/>
                <w:szCs w:val="28"/>
              </w:rPr>
              <w:t xml:space="preserve"> Blackman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proofErr w:type="spellStart"/>
            <w:r w:rsidRPr="00167EB9">
              <w:rPr>
                <w:sz w:val="28"/>
                <w:szCs w:val="28"/>
              </w:rPr>
              <w:t>Stig</w:t>
            </w:r>
            <w:proofErr w:type="spellEnd"/>
            <w:r w:rsidRPr="00167EB9">
              <w:rPr>
                <w:sz w:val="28"/>
                <w:szCs w:val="28"/>
              </w:rPr>
              <w:t xml:space="preserve"> of the Dump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Clive King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The Iron Man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Ted Hughes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Charlotte’s Web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E.B White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Heard it in the Playground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Allan Ahlberg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Artemis Fowl</w:t>
            </w:r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 xml:space="preserve">Eoin </w:t>
            </w:r>
            <w:proofErr w:type="spellStart"/>
            <w:r w:rsidRPr="00167EB9">
              <w:rPr>
                <w:i/>
                <w:sz w:val="28"/>
                <w:szCs w:val="28"/>
              </w:rPr>
              <w:t>Colfer</w:t>
            </w:r>
            <w:proofErr w:type="spellEnd"/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 xml:space="preserve">The Incredible Adventures of Professor </w:t>
            </w:r>
            <w:proofErr w:type="spellStart"/>
            <w:r w:rsidRPr="00167EB9">
              <w:rPr>
                <w:sz w:val="28"/>
                <w:szCs w:val="28"/>
              </w:rPr>
              <w:t>Branestawm</w:t>
            </w:r>
            <w:proofErr w:type="spellEnd"/>
          </w:p>
        </w:tc>
        <w:tc>
          <w:tcPr>
            <w:tcW w:w="4621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Norman Hunter</w:t>
            </w:r>
          </w:p>
        </w:tc>
      </w:tr>
    </w:tbl>
    <w:p w:rsidR="00FA131A" w:rsidRDefault="00FA131A" w:rsidP="0000372E">
      <w:pPr>
        <w:rPr>
          <w:b/>
          <w:sz w:val="28"/>
          <w:szCs w:val="28"/>
          <w:u w:val="single"/>
        </w:rPr>
      </w:pPr>
    </w:p>
    <w:p w:rsidR="00167EB9" w:rsidRDefault="00167EB9" w:rsidP="0000372E">
      <w:pPr>
        <w:rPr>
          <w:b/>
          <w:sz w:val="28"/>
          <w:szCs w:val="28"/>
          <w:u w:val="single"/>
        </w:rPr>
      </w:pPr>
    </w:p>
    <w:p w:rsidR="00167EB9" w:rsidRDefault="00167EB9" w:rsidP="0000372E">
      <w:pPr>
        <w:rPr>
          <w:b/>
          <w:sz w:val="28"/>
          <w:szCs w:val="28"/>
          <w:u w:val="single"/>
        </w:rPr>
      </w:pPr>
    </w:p>
    <w:p w:rsidR="00167EB9" w:rsidRDefault="00167EB9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9C3964">
      <w:pPr>
        <w:rPr>
          <w:b/>
          <w:sz w:val="28"/>
          <w:szCs w:val="28"/>
          <w:u w:val="single"/>
        </w:rPr>
      </w:pPr>
    </w:p>
    <w:p w:rsidR="009C3964" w:rsidRDefault="009C3964" w:rsidP="009C3964">
      <w:pPr>
        <w:jc w:val="center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Year 4 </w:t>
      </w:r>
      <w:r w:rsidRPr="005741DA">
        <w:rPr>
          <w:sz w:val="24"/>
          <w:u w:val="single"/>
        </w:rPr>
        <w:t>Reading</w:t>
      </w:r>
    </w:p>
    <w:p w:rsidR="009C3964" w:rsidRDefault="009C3964" w:rsidP="009C3964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579"/>
        <w:gridCol w:w="579"/>
        <w:gridCol w:w="580"/>
        <w:gridCol w:w="579"/>
        <w:gridCol w:w="580"/>
      </w:tblGrid>
      <w:tr w:rsidR="009C3964" w:rsidTr="00413850">
        <w:tc>
          <w:tcPr>
            <w:tcW w:w="6345" w:type="dxa"/>
          </w:tcPr>
          <w:p w:rsidR="009C3964" w:rsidRDefault="009C3964" w:rsidP="00413850">
            <w:pPr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drawing>
                <wp:inline distT="0" distB="0" distL="0" distR="0" wp14:anchorId="6729B86C" wp14:editId="4694F2E8">
                  <wp:extent cx="600075" cy="596769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742" cy="598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7" w:type="dxa"/>
            <w:gridSpan w:val="5"/>
          </w:tcPr>
          <w:p w:rsidR="009C3964" w:rsidRDefault="000A23AD" w:rsidP="004138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 Achie</w:t>
            </w:r>
            <w:r w:rsidR="009C3964">
              <w:rPr>
                <w:sz w:val="24"/>
              </w:rPr>
              <w:t>ved</w:t>
            </w:r>
          </w:p>
        </w:tc>
      </w:tr>
      <w:tr w:rsidR="009C3964" w:rsidRPr="007A0A7E" w:rsidTr="00413850">
        <w:tc>
          <w:tcPr>
            <w:tcW w:w="6345" w:type="dxa"/>
          </w:tcPr>
          <w:p w:rsidR="009C3964" w:rsidRPr="007A0A7E" w:rsidRDefault="00C37F22" w:rsidP="004138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read the Year 4 Spellits</w:t>
            </w:r>
            <w:r w:rsidR="009C3964" w:rsidRPr="007A0A7E">
              <w:rPr>
                <w:sz w:val="24"/>
                <w:szCs w:val="24"/>
              </w:rPr>
              <w:t>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7A0A7E" w:rsidRDefault="009C3964" w:rsidP="00413850">
            <w:pPr>
              <w:jc w:val="center"/>
              <w:rPr>
                <w:sz w:val="24"/>
                <w:szCs w:val="24"/>
              </w:rPr>
            </w:pPr>
            <w:r w:rsidRPr="007A0A7E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B3788CB" wp14:editId="7C87BDC4">
                  <wp:extent cx="561975" cy="558879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36" cy="560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7A0A7E" w:rsidRDefault="009C3964" w:rsidP="00413850">
            <w:pPr>
              <w:pStyle w:val="Pa10"/>
              <w:spacing w:before="40" w:after="100"/>
              <w:rPr>
                <w:rFonts w:asciiTheme="minorHAnsi" w:hAnsiTheme="minorHAnsi"/>
              </w:rPr>
            </w:pPr>
            <w:r w:rsidRPr="007A0A7E">
              <w:rPr>
                <w:rFonts w:asciiTheme="minorHAnsi" w:hAnsiTheme="minorHAnsi"/>
              </w:rPr>
              <w:t>I can apply my knowledge of root words, prefixes and suffixes to understand the meaning of new words.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9C3964" w:rsidRPr="007A0A7E" w:rsidTr="00413850">
        <w:tc>
          <w:tcPr>
            <w:tcW w:w="6345" w:type="dxa"/>
          </w:tcPr>
          <w:p w:rsidR="009C3964" w:rsidRPr="007A0A7E" w:rsidRDefault="009C3964" w:rsidP="00413850">
            <w:pPr>
              <w:rPr>
                <w:sz w:val="24"/>
                <w:szCs w:val="24"/>
              </w:rPr>
            </w:pPr>
            <w:r w:rsidRPr="007A0A7E">
              <w:rPr>
                <w:sz w:val="24"/>
                <w:szCs w:val="24"/>
              </w:rPr>
              <w:t xml:space="preserve">I can understand vocabulary in a sentence. 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7A0A7E" w:rsidRDefault="009C3964" w:rsidP="00413850">
            <w:pPr>
              <w:jc w:val="center"/>
              <w:rPr>
                <w:sz w:val="24"/>
                <w:szCs w:val="24"/>
              </w:rPr>
            </w:pPr>
            <w:r w:rsidRPr="007A0A7E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88093A" wp14:editId="43D6EE2E">
                  <wp:extent cx="581025" cy="57497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639" cy="576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rPr>
          <w:trHeight w:val="412"/>
        </w:trPr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sz w:val="24"/>
                <w:szCs w:val="24"/>
              </w:rPr>
            </w:pPr>
            <w:r w:rsidRPr="009C3964">
              <w:rPr>
                <w:rFonts w:asciiTheme="minorHAnsi" w:hAnsiTheme="minorHAnsi"/>
              </w:rPr>
              <w:t>I can skim and scan for information from a non-fiction text.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rPr>
          <w:trHeight w:val="412"/>
        </w:trPr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Fonts w:asciiTheme="minorHAnsi" w:hAnsiTheme="minorHAnsi"/>
                <w:i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 xml:space="preserve">I can retrieve and record information from non-fiction.  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rPr>
          <w:trHeight w:val="412"/>
        </w:trPr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 xml:space="preserve">I can identify main ideas drawn from more than one paragraph and summarise these. 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jc w:val="center"/>
              <w:rPr>
                <w:sz w:val="24"/>
                <w:szCs w:val="24"/>
              </w:rPr>
            </w:pPr>
            <w:r w:rsidRPr="009C3964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797C062" wp14:editId="43BC4F96">
                  <wp:extent cx="571500" cy="568680"/>
                  <wp:effectExtent l="0" t="0" r="0" b="317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>I can retell a wider range of stories, fairy stories and traditional tales.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>I can learn poems by heart, reciting some, with appropriate intonation to make the meaning clear.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rPr>
                <w:i/>
                <w:sz w:val="24"/>
                <w:szCs w:val="24"/>
              </w:rPr>
            </w:pPr>
            <w:r w:rsidRPr="009C3964">
              <w:rPr>
                <w:rStyle w:val="A9"/>
                <w:i w:val="0"/>
                <w:sz w:val="24"/>
                <w:szCs w:val="24"/>
              </w:rPr>
              <w:t>I can identify the main messages of a text.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>I can recognise feelings, thoughts and motives from characters</w:t>
            </w:r>
            <w:r w:rsidR="00C37F22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>’</w:t>
            </w: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 xml:space="preserve"> actions, and give reasons with evidence.  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>I can make predictions about the story, based on what has already happened.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jc w:val="center"/>
              <w:rPr>
                <w:rStyle w:val="A9"/>
                <w:rFonts w:asciiTheme="minorHAnsi" w:hAnsiTheme="minorHAnsi"/>
                <w:sz w:val="24"/>
                <w:szCs w:val="24"/>
              </w:rPr>
            </w:pPr>
            <w:r w:rsidRPr="009C3964">
              <w:rPr>
                <w:rFonts w:asciiTheme="minorHAnsi" w:hAnsiTheme="minorHAnsi" w:cs="Helvetica Neue LT Std"/>
                <w:iCs/>
                <w:noProof/>
                <w:color w:val="000000"/>
                <w:lang w:eastAsia="en-GB"/>
              </w:rPr>
              <w:drawing>
                <wp:inline distT="0" distB="0" distL="0" distR="0" wp14:anchorId="3746FAB6" wp14:editId="390CF9AD">
                  <wp:extent cx="552450" cy="549406"/>
                  <wp:effectExtent l="0" t="0" r="0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85" cy="550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4"/>
                <w:szCs w:val="24"/>
              </w:rPr>
              <w:t>I can explain the author’s choice of vocabulary to add to the meaning of the text.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  <w:tr w:rsidR="009C3964" w:rsidRPr="007A0A7E" w:rsidTr="00413850">
        <w:tc>
          <w:tcPr>
            <w:tcW w:w="6345" w:type="dxa"/>
          </w:tcPr>
          <w:p w:rsidR="009C3964" w:rsidRPr="009C3964" w:rsidRDefault="009C3964" w:rsidP="00413850">
            <w:pPr>
              <w:rPr>
                <w:i/>
                <w:sz w:val="24"/>
                <w:szCs w:val="24"/>
              </w:rPr>
            </w:pPr>
            <w:r w:rsidRPr="009C3964">
              <w:rPr>
                <w:rStyle w:val="A9"/>
                <w:i w:val="0"/>
                <w:sz w:val="24"/>
                <w:szCs w:val="24"/>
              </w:rPr>
              <w:t>I can identify how the text is structured and organised to fit its purpose.</w:t>
            </w: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79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9C3964" w:rsidRPr="007A0A7E" w:rsidRDefault="009C3964" w:rsidP="00413850">
            <w:pPr>
              <w:rPr>
                <w:sz w:val="28"/>
                <w:szCs w:val="28"/>
              </w:rPr>
            </w:pPr>
          </w:p>
        </w:tc>
      </w:tr>
    </w:tbl>
    <w:p w:rsidR="009C3964" w:rsidRDefault="009C3964" w:rsidP="0000372E">
      <w:pPr>
        <w:rPr>
          <w:b/>
          <w:sz w:val="28"/>
          <w:szCs w:val="28"/>
          <w:u w:val="single"/>
        </w:rPr>
      </w:pPr>
    </w:p>
    <w:p w:rsidR="00FA131A" w:rsidRDefault="00FA131A" w:rsidP="000037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Year 5</w:t>
      </w:r>
      <w:r w:rsidR="00485F0D">
        <w:rPr>
          <w:b/>
          <w:sz w:val="28"/>
          <w:szCs w:val="28"/>
          <w:u w:val="single"/>
        </w:rPr>
        <w:t xml:space="preserve"> Big Book</w:t>
      </w:r>
      <w:r>
        <w:rPr>
          <w:b/>
          <w:sz w:val="28"/>
          <w:szCs w:val="28"/>
          <w:u w:val="single"/>
        </w:rPr>
        <w:t xml:space="preserve"> List</w:t>
      </w:r>
    </w:p>
    <w:p w:rsidR="00167EB9" w:rsidRDefault="00167EB9" w:rsidP="0000372E">
      <w:pPr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A131A" w:rsidRPr="0000372E" w:rsidTr="005328D8">
        <w:tc>
          <w:tcPr>
            <w:tcW w:w="4621" w:type="dxa"/>
          </w:tcPr>
          <w:p w:rsidR="00FA131A" w:rsidRPr="0000372E" w:rsidRDefault="00FA131A" w:rsidP="005328D8">
            <w:pPr>
              <w:rPr>
                <w:b/>
                <w:sz w:val="28"/>
                <w:szCs w:val="28"/>
              </w:rPr>
            </w:pPr>
            <w:r w:rsidRPr="0000372E">
              <w:rPr>
                <w:b/>
                <w:sz w:val="28"/>
                <w:szCs w:val="28"/>
              </w:rPr>
              <w:t>Title</w:t>
            </w:r>
          </w:p>
        </w:tc>
        <w:tc>
          <w:tcPr>
            <w:tcW w:w="4621" w:type="dxa"/>
          </w:tcPr>
          <w:p w:rsidR="00FA131A" w:rsidRPr="0000372E" w:rsidRDefault="00FA131A" w:rsidP="005328D8">
            <w:pPr>
              <w:rPr>
                <w:b/>
                <w:i/>
                <w:sz w:val="28"/>
                <w:szCs w:val="28"/>
              </w:rPr>
            </w:pPr>
            <w:r w:rsidRPr="0000372E">
              <w:rPr>
                <w:b/>
                <w:i/>
                <w:sz w:val="28"/>
                <w:szCs w:val="28"/>
              </w:rPr>
              <w:t>Author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 xml:space="preserve">Journey </w:t>
            </w:r>
            <w:r>
              <w:rPr>
                <w:sz w:val="28"/>
                <w:szCs w:val="28"/>
              </w:rPr>
              <w:t>to the River Sea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Eva Ibbotson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tabs>
                <w:tab w:val="right" w:pos="44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Crowsaver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Dick King-Smith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 xml:space="preserve">From Hearabout Hill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Michael Morpurgo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Granny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Anthony Horowitz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Aquila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Andrew Norris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Carrie’s War </w:t>
            </w:r>
            <w:r w:rsidRPr="00167E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Nina Bawden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 xml:space="preserve">e Wind in the Willows </w:t>
            </w:r>
            <w:r w:rsidRPr="00167E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Kenneth Grahame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Boy on the Porch </w:t>
            </w:r>
            <w:r w:rsidRPr="00167E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Sharon Creech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167EB9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 xml:space="preserve">The </w:t>
            </w:r>
            <w:r>
              <w:rPr>
                <w:sz w:val="28"/>
                <w:szCs w:val="28"/>
              </w:rPr>
              <w:t xml:space="preserve">Suitcase Kid </w:t>
            </w:r>
            <w:r w:rsidRPr="00167E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Jacqueline Wilson</w:t>
            </w:r>
          </w:p>
        </w:tc>
      </w:tr>
      <w:tr w:rsidR="00167EB9" w:rsidRPr="0000372E" w:rsidTr="005328D8">
        <w:tc>
          <w:tcPr>
            <w:tcW w:w="4621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 xml:space="preserve">Harry Potter And the Philosopher’s Stone </w:t>
            </w:r>
          </w:p>
        </w:tc>
        <w:tc>
          <w:tcPr>
            <w:tcW w:w="4621" w:type="dxa"/>
          </w:tcPr>
          <w:p w:rsidR="00167EB9" w:rsidRPr="0000372E" w:rsidRDefault="00167EB9" w:rsidP="005328D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JK Rowling</w:t>
            </w:r>
          </w:p>
        </w:tc>
      </w:tr>
    </w:tbl>
    <w:p w:rsidR="00FA131A" w:rsidRDefault="00FA131A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00372E">
      <w:pPr>
        <w:rPr>
          <w:b/>
          <w:sz w:val="28"/>
          <w:szCs w:val="28"/>
          <w:u w:val="single"/>
        </w:rPr>
      </w:pPr>
    </w:p>
    <w:p w:rsidR="009C3964" w:rsidRDefault="009C3964" w:rsidP="009C3964">
      <w:pPr>
        <w:jc w:val="center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Year 5 </w:t>
      </w:r>
      <w:r w:rsidRPr="005741DA">
        <w:rPr>
          <w:sz w:val="24"/>
          <w:u w:val="single"/>
        </w:rPr>
        <w:t>Reading</w:t>
      </w:r>
    </w:p>
    <w:p w:rsidR="009C3964" w:rsidRDefault="009C3964" w:rsidP="009C3964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7"/>
        <w:gridCol w:w="551"/>
        <w:gridCol w:w="551"/>
        <w:gridCol w:w="551"/>
        <w:gridCol w:w="551"/>
        <w:gridCol w:w="551"/>
      </w:tblGrid>
      <w:tr w:rsidR="009C3964" w:rsidRPr="005A3878" w:rsidTr="00413850">
        <w:tc>
          <w:tcPr>
            <w:tcW w:w="6487" w:type="dxa"/>
          </w:tcPr>
          <w:p w:rsidR="009C3964" w:rsidRPr="00202A2F" w:rsidRDefault="009C3964" w:rsidP="00413850">
            <w:pPr>
              <w:jc w:val="center"/>
              <w:rPr>
                <w:sz w:val="26"/>
                <w:szCs w:val="26"/>
              </w:rPr>
            </w:pPr>
            <w:r w:rsidRPr="00202A2F"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5FA7EB16" wp14:editId="47F2A4FA">
                  <wp:extent cx="561975" cy="558879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36" cy="560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5"/>
          </w:tcPr>
          <w:p w:rsidR="009C3964" w:rsidRPr="005A3878" w:rsidRDefault="009C3964" w:rsidP="00413850">
            <w:pPr>
              <w:jc w:val="center"/>
            </w:pPr>
            <w:r>
              <w:t>Date Achieved</w:t>
            </w:r>
          </w:p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Fonts w:asciiTheme="minorHAnsi" w:hAnsiTheme="minorHAnsi"/>
                <w:i/>
                <w:sz w:val="26"/>
                <w:szCs w:val="26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  <w:t>I can apply knowledge of root words, prefixes and suffixes to read aloud and to understand the meaning of new words.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i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 xml:space="preserve">I can show an understanding of vocabulary in context. 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jc w:val="center"/>
              <w:rPr>
                <w:sz w:val="26"/>
                <w:szCs w:val="26"/>
              </w:rPr>
            </w:pPr>
            <w:r w:rsidRPr="009C3964"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31B039FB" wp14:editId="50AD1731">
                  <wp:extent cx="581025" cy="574972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639" cy="576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rPr>
          <w:trHeight w:val="412"/>
        </w:trPr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retrieve key details and quotations from fiction and non-fiction to demonstrate understanding of character, events and information.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rPr>
          <w:trHeight w:val="412"/>
        </w:trPr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 xml:space="preserve">I can accurately and selectively summarise main ideas, events, characters and information in fiction and non-fiction texts.  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jc w:val="center"/>
              <w:rPr>
                <w:sz w:val="26"/>
                <w:szCs w:val="26"/>
              </w:rPr>
            </w:pPr>
            <w:r w:rsidRPr="009C3964"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2429D0C9" wp14:editId="733B75F9">
                  <wp:extent cx="571500" cy="568680"/>
                  <wp:effectExtent l="0" t="0" r="0" b="317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  <w:t>I can identify and discuss themes across a wide range of writing.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  <w:t>I can prepare a poem to read aloud and to perform, showing an understanding through intonation, tone and volume so that the meaning is made clear to the audience.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make developed inferences drawing on evidence from the text.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i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 xml:space="preserve">I can explain and justify inferences providing evidence from the text to support reasoning. 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make developed predictions that are securely rooted in the text.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 xml:space="preserve">I can identify and explain how the sequence of events in narrative fiction contributes to </w:t>
            </w:r>
            <w:r w:rsidR="00C37F22">
              <w:rPr>
                <w:rStyle w:val="A9"/>
                <w:i w:val="0"/>
                <w:sz w:val="26"/>
                <w:szCs w:val="26"/>
              </w:rPr>
              <w:t xml:space="preserve">the </w:t>
            </w:r>
            <w:r w:rsidRPr="009C3964">
              <w:rPr>
                <w:rStyle w:val="A9"/>
                <w:i w:val="0"/>
                <w:sz w:val="26"/>
                <w:szCs w:val="26"/>
              </w:rPr>
              <w:t>meaning as a whole.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rPr>
                <w:i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make accurate and appropriate comparisons within texts.</w:t>
            </w:r>
          </w:p>
        </w:tc>
        <w:tc>
          <w:tcPr>
            <w:tcW w:w="551" w:type="dxa"/>
          </w:tcPr>
          <w:p w:rsidR="009C3964" w:rsidRDefault="009C3964" w:rsidP="00413850"/>
        </w:tc>
        <w:tc>
          <w:tcPr>
            <w:tcW w:w="551" w:type="dxa"/>
          </w:tcPr>
          <w:p w:rsidR="009C3964" w:rsidRDefault="009C3964" w:rsidP="00413850"/>
        </w:tc>
        <w:tc>
          <w:tcPr>
            <w:tcW w:w="551" w:type="dxa"/>
          </w:tcPr>
          <w:p w:rsidR="009C3964" w:rsidRDefault="009C3964" w:rsidP="00413850"/>
        </w:tc>
        <w:tc>
          <w:tcPr>
            <w:tcW w:w="551" w:type="dxa"/>
          </w:tcPr>
          <w:p w:rsidR="009C3964" w:rsidRDefault="009C3964" w:rsidP="00413850"/>
        </w:tc>
        <w:tc>
          <w:tcPr>
            <w:tcW w:w="551" w:type="dxa"/>
          </w:tcPr>
          <w:p w:rsidR="009C3964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jc w:val="center"/>
              <w:rPr>
                <w:rStyle w:val="A9"/>
                <w:rFonts w:asciiTheme="minorHAnsi" w:hAnsiTheme="minorHAnsi"/>
                <w:sz w:val="26"/>
                <w:szCs w:val="26"/>
              </w:rPr>
            </w:pPr>
            <w:r w:rsidRPr="009C3964">
              <w:rPr>
                <w:rFonts w:asciiTheme="minorHAnsi" w:hAnsiTheme="minorHAnsi" w:cs="Helvetica Neue LT Std"/>
                <w:iCs/>
                <w:noProof/>
                <w:color w:val="000000"/>
                <w:sz w:val="26"/>
                <w:szCs w:val="26"/>
                <w:lang w:eastAsia="en-GB"/>
              </w:rPr>
              <w:drawing>
                <wp:inline distT="0" distB="0" distL="0" distR="0" wp14:anchorId="638BCB91" wp14:editId="050D6846">
                  <wp:extent cx="552450" cy="549406"/>
                  <wp:effectExtent l="0" t="0" r="0" b="317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85" cy="550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  <w:tr w:rsidR="009C3964" w:rsidRPr="005A3878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identify/explain how the choice of language enhances the meaning of texts.</w:t>
            </w:r>
          </w:p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  <w:tc>
          <w:tcPr>
            <w:tcW w:w="551" w:type="dxa"/>
          </w:tcPr>
          <w:p w:rsidR="009C3964" w:rsidRPr="005A3878" w:rsidRDefault="009C3964" w:rsidP="00413850"/>
        </w:tc>
      </w:tr>
    </w:tbl>
    <w:p w:rsidR="00FA131A" w:rsidRDefault="00FA131A" w:rsidP="0000372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Year 6 </w:t>
      </w:r>
      <w:r w:rsidR="00485F0D">
        <w:rPr>
          <w:b/>
          <w:sz w:val="28"/>
          <w:szCs w:val="28"/>
          <w:u w:val="single"/>
        </w:rPr>
        <w:t>Big Book</w:t>
      </w:r>
      <w:r>
        <w:rPr>
          <w:b/>
          <w:sz w:val="28"/>
          <w:szCs w:val="28"/>
          <w:u w:val="single"/>
        </w:rPr>
        <w:t xml:space="preserve"> List</w:t>
      </w:r>
    </w:p>
    <w:p w:rsidR="00B16661" w:rsidRPr="00167EB9" w:rsidRDefault="00B16661" w:rsidP="00167EB9">
      <w:pPr>
        <w:rPr>
          <w:b/>
          <w:sz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598"/>
      </w:tblGrid>
      <w:tr w:rsidR="00B16661" w:rsidTr="00167EB9">
        <w:tc>
          <w:tcPr>
            <w:tcW w:w="4644" w:type="dxa"/>
          </w:tcPr>
          <w:p w:rsidR="00B16661" w:rsidRPr="00167EB9" w:rsidRDefault="00167EB9" w:rsidP="00F953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Title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b/>
                <w:sz w:val="28"/>
                <w:szCs w:val="28"/>
              </w:rPr>
            </w:pPr>
            <w:r w:rsidRPr="00167EB9">
              <w:rPr>
                <w:b/>
                <w:sz w:val="28"/>
                <w:szCs w:val="28"/>
              </w:rPr>
              <w:t>Author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Watership Down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Richard Adams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Goggle Eyes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Anne Fine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Northern Lights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Philip Pullman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Holes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Louis Sachar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E92573" w:rsidP="00E92573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Skellig</w:t>
            </w:r>
          </w:p>
        </w:tc>
        <w:tc>
          <w:tcPr>
            <w:tcW w:w="4598" w:type="dxa"/>
          </w:tcPr>
          <w:p w:rsidR="00B16661" w:rsidRPr="00167EB9" w:rsidRDefault="00E92573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David Almond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Private Peaceful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Michael Morpurgo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Boy Overboard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Morris Gleitzman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Treasure Island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Robert Louis Stevenson</w:t>
            </w:r>
          </w:p>
        </w:tc>
      </w:tr>
      <w:tr w:rsidR="00B16661" w:rsidTr="00167EB9">
        <w:tc>
          <w:tcPr>
            <w:tcW w:w="4644" w:type="dxa"/>
          </w:tcPr>
          <w:p w:rsidR="00B16661" w:rsidRPr="00167EB9" w:rsidRDefault="00B16661" w:rsidP="00F9530E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Twelve Minutes to Midnight</w:t>
            </w:r>
          </w:p>
        </w:tc>
        <w:tc>
          <w:tcPr>
            <w:tcW w:w="4598" w:type="dxa"/>
          </w:tcPr>
          <w:p w:rsidR="00B16661" w:rsidRPr="00167EB9" w:rsidRDefault="00B16661" w:rsidP="00F9530E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Christopher Edge</w:t>
            </w:r>
          </w:p>
        </w:tc>
      </w:tr>
      <w:tr w:rsidR="00167EB9" w:rsidTr="00167EB9">
        <w:tc>
          <w:tcPr>
            <w:tcW w:w="4644" w:type="dxa"/>
          </w:tcPr>
          <w:p w:rsidR="00167EB9" w:rsidRPr="00167EB9" w:rsidRDefault="00167EB9" w:rsidP="005328D8">
            <w:pPr>
              <w:rPr>
                <w:sz w:val="28"/>
                <w:szCs w:val="28"/>
              </w:rPr>
            </w:pPr>
            <w:r w:rsidRPr="00167EB9">
              <w:rPr>
                <w:sz w:val="28"/>
                <w:szCs w:val="28"/>
              </w:rPr>
              <w:t>The Curious Incident of the Dog in the Night-Time</w:t>
            </w:r>
          </w:p>
        </w:tc>
        <w:tc>
          <w:tcPr>
            <w:tcW w:w="4598" w:type="dxa"/>
          </w:tcPr>
          <w:p w:rsidR="00167EB9" w:rsidRPr="00167EB9" w:rsidRDefault="00167EB9" w:rsidP="005328D8">
            <w:pPr>
              <w:rPr>
                <w:i/>
                <w:sz w:val="28"/>
                <w:szCs w:val="28"/>
              </w:rPr>
            </w:pPr>
            <w:r w:rsidRPr="00167EB9">
              <w:rPr>
                <w:i/>
                <w:sz w:val="28"/>
                <w:szCs w:val="28"/>
              </w:rPr>
              <w:t>Mark Haddon</w:t>
            </w:r>
          </w:p>
        </w:tc>
      </w:tr>
    </w:tbl>
    <w:p w:rsidR="00B16661" w:rsidRDefault="00B16661" w:rsidP="00167EB9">
      <w:pPr>
        <w:rPr>
          <w:sz w:val="24"/>
        </w:rPr>
      </w:pPr>
    </w:p>
    <w:p w:rsidR="00DE2258" w:rsidRDefault="00DE2258" w:rsidP="00167EB9">
      <w:pPr>
        <w:rPr>
          <w:sz w:val="24"/>
        </w:rPr>
      </w:pPr>
    </w:p>
    <w:p w:rsidR="00DE2258" w:rsidRDefault="00DE2258" w:rsidP="00167EB9">
      <w:pPr>
        <w:rPr>
          <w:sz w:val="24"/>
        </w:rPr>
      </w:pPr>
    </w:p>
    <w:p w:rsidR="00DE2258" w:rsidRDefault="00DE2258" w:rsidP="00167EB9">
      <w:pPr>
        <w:rPr>
          <w:sz w:val="24"/>
        </w:rPr>
      </w:pPr>
    </w:p>
    <w:p w:rsidR="00DE2258" w:rsidRDefault="00DE2258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167EB9">
      <w:pPr>
        <w:rPr>
          <w:sz w:val="24"/>
        </w:rPr>
      </w:pPr>
    </w:p>
    <w:p w:rsidR="009C3964" w:rsidRDefault="009C3964" w:rsidP="009C3964">
      <w:pPr>
        <w:jc w:val="center"/>
        <w:rPr>
          <w:sz w:val="24"/>
          <w:u w:val="single"/>
        </w:rPr>
      </w:pPr>
      <w:r>
        <w:rPr>
          <w:sz w:val="24"/>
          <w:u w:val="single"/>
        </w:rPr>
        <w:lastRenderedPageBreak/>
        <w:t xml:space="preserve">Year 6 </w:t>
      </w:r>
      <w:r w:rsidRPr="005741DA">
        <w:rPr>
          <w:sz w:val="24"/>
          <w:u w:val="single"/>
        </w:rPr>
        <w:t>Reading</w:t>
      </w:r>
    </w:p>
    <w:p w:rsidR="009C3964" w:rsidRDefault="009C3964" w:rsidP="009C3964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7"/>
        <w:gridCol w:w="551"/>
        <w:gridCol w:w="551"/>
        <w:gridCol w:w="551"/>
        <w:gridCol w:w="551"/>
        <w:gridCol w:w="551"/>
      </w:tblGrid>
      <w:tr w:rsidR="009C3964" w:rsidRPr="005A3878" w:rsidTr="00413850">
        <w:tc>
          <w:tcPr>
            <w:tcW w:w="6487" w:type="dxa"/>
          </w:tcPr>
          <w:p w:rsidR="009C3964" w:rsidRPr="00757549" w:rsidRDefault="009C3964" w:rsidP="00413850">
            <w:pPr>
              <w:jc w:val="center"/>
              <w:rPr>
                <w:sz w:val="26"/>
                <w:szCs w:val="26"/>
              </w:rPr>
            </w:pPr>
            <w:r w:rsidRPr="00757549"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0DD27889" wp14:editId="5E66C5AF">
                  <wp:extent cx="561975" cy="558879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36" cy="560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5"/>
          </w:tcPr>
          <w:p w:rsidR="009C3964" w:rsidRPr="005A3878" w:rsidRDefault="009C3964" w:rsidP="00413850">
            <w:pPr>
              <w:jc w:val="center"/>
            </w:pPr>
            <w:r>
              <w:t>Date Achieved</w:t>
            </w: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Fonts w:asciiTheme="minorHAnsi" w:hAnsiTheme="minorHAnsi"/>
                <w:sz w:val="26"/>
                <w:szCs w:val="26"/>
              </w:rPr>
            </w:pPr>
            <w:r w:rsidRPr="009C3964">
              <w:rPr>
                <w:rFonts w:asciiTheme="minorHAnsi" w:hAnsiTheme="minorHAnsi"/>
                <w:sz w:val="26"/>
                <w:szCs w:val="26"/>
              </w:rPr>
              <w:t>I can apply my knowledge of prefixes and suffixes to understand the meaning of new words.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i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 xml:space="preserve">I can show an understanding of vocabulary in context. 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sz w:val="26"/>
                <w:szCs w:val="26"/>
              </w:rPr>
            </w:pPr>
            <w:r w:rsidRPr="009C3964">
              <w:rPr>
                <w:sz w:val="26"/>
                <w:szCs w:val="26"/>
              </w:rPr>
              <w:t>I can discuss and explain what I have read through debates and formal presentations.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jc w:val="center"/>
              <w:rPr>
                <w:sz w:val="26"/>
                <w:szCs w:val="26"/>
              </w:rPr>
            </w:pPr>
            <w:r w:rsidRPr="009C3964"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0902B5A8" wp14:editId="47FFA10F">
                  <wp:extent cx="581025" cy="57497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639" cy="576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rPr>
          <w:trHeight w:val="412"/>
        </w:trPr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sz w:val="26"/>
                <w:szCs w:val="26"/>
              </w:rPr>
            </w:pPr>
            <w:r w:rsidRPr="009C3964">
              <w:rPr>
                <w:sz w:val="26"/>
                <w:szCs w:val="26"/>
              </w:rPr>
              <w:t>I can retrieve key details and quotations, and provide developed explanations to demonstrate an understanding of character, events and information.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rPr>
          <w:trHeight w:val="412"/>
        </w:trPr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 xml:space="preserve">I can accurately and selectively summarise main ideas, events, characters and information in fiction and non-fiction texts.  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jc w:val="center"/>
              <w:rPr>
                <w:sz w:val="26"/>
                <w:szCs w:val="26"/>
              </w:rPr>
            </w:pPr>
            <w:r w:rsidRPr="009C3964"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38530A18" wp14:editId="64B71C80">
                  <wp:extent cx="571500" cy="568680"/>
                  <wp:effectExtent l="0" t="0" r="0" b="317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</w:pPr>
            <w:r w:rsidRPr="009C3964">
              <w:rPr>
                <w:rStyle w:val="A9"/>
                <w:rFonts w:asciiTheme="minorHAnsi" w:hAnsiTheme="minorHAnsi"/>
                <w:i w:val="0"/>
                <w:sz w:val="26"/>
                <w:szCs w:val="26"/>
              </w:rPr>
              <w:t>I can prepare a poem to read aloud and to perform, showing an understanding through intonation, tone and volume so that the meaning is made clear to the audience.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rPr>
                <w:sz w:val="26"/>
                <w:szCs w:val="26"/>
              </w:rPr>
            </w:pPr>
            <w:r w:rsidRPr="009C3964">
              <w:rPr>
                <w:sz w:val="26"/>
                <w:szCs w:val="26"/>
              </w:rPr>
              <w:t xml:space="preserve">I can make, explain and justify developed inferences using evidence from the text.  </w:t>
            </w:r>
          </w:p>
          <w:p w:rsidR="009C3964" w:rsidRPr="009C3964" w:rsidRDefault="009C3964" w:rsidP="00413850">
            <w:pPr>
              <w:pStyle w:val="NoSpacing"/>
              <w:rPr>
                <w:rStyle w:val="A9"/>
                <w:sz w:val="26"/>
                <w:szCs w:val="26"/>
              </w:rPr>
            </w:pPr>
            <w:r w:rsidRPr="009C3964">
              <w:rPr>
                <w:sz w:val="26"/>
                <w:szCs w:val="26"/>
              </w:rPr>
              <w:t>(PEE)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make developed predictions that are securely rooted in the text.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identify and explain how the sequence of events in narrative fiction contributes to meaning as a whole.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identify and discuss themes across a wide range of writing.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rPr>
                <w:i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make accurate and appropriate comparisons within and across texts.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Pa10"/>
              <w:spacing w:before="40" w:after="100"/>
              <w:jc w:val="center"/>
              <w:rPr>
                <w:rStyle w:val="A9"/>
                <w:rFonts w:asciiTheme="minorHAnsi" w:hAnsiTheme="minorHAnsi"/>
                <w:sz w:val="26"/>
                <w:szCs w:val="26"/>
              </w:rPr>
            </w:pPr>
            <w:r w:rsidRPr="009C3964">
              <w:rPr>
                <w:rFonts w:asciiTheme="minorHAnsi" w:hAnsiTheme="minorHAnsi" w:cs="Helvetica Neue LT Std"/>
                <w:iCs/>
                <w:noProof/>
                <w:color w:val="000000"/>
                <w:sz w:val="26"/>
                <w:szCs w:val="26"/>
                <w:lang w:eastAsia="en-GB"/>
              </w:rPr>
              <w:drawing>
                <wp:inline distT="0" distB="0" distL="0" distR="0" wp14:anchorId="295BFB99" wp14:editId="48CFE3EA">
                  <wp:extent cx="552450" cy="549406"/>
                  <wp:effectExtent l="0" t="0" r="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85" cy="550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  <w:tr w:rsidR="009C3964" w:rsidRPr="00757549" w:rsidTr="00413850">
        <w:tc>
          <w:tcPr>
            <w:tcW w:w="6487" w:type="dxa"/>
          </w:tcPr>
          <w:p w:rsidR="009C3964" w:rsidRPr="009C3964" w:rsidRDefault="009C3964" w:rsidP="00413850">
            <w:pPr>
              <w:pStyle w:val="NoSpacing"/>
              <w:rPr>
                <w:rStyle w:val="A9"/>
                <w:i w:val="0"/>
                <w:sz w:val="26"/>
                <w:szCs w:val="26"/>
              </w:rPr>
            </w:pPr>
            <w:r w:rsidRPr="009C3964">
              <w:rPr>
                <w:rStyle w:val="A9"/>
                <w:i w:val="0"/>
                <w:sz w:val="26"/>
                <w:szCs w:val="26"/>
              </w:rPr>
              <w:t>I can identify and explain how the choice of language and its structure enhance the meaning of texts.</w:t>
            </w: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</w:tcPr>
          <w:p w:rsidR="009C3964" w:rsidRPr="00757549" w:rsidRDefault="009C3964" w:rsidP="00413850">
            <w:pPr>
              <w:rPr>
                <w:sz w:val="24"/>
                <w:szCs w:val="24"/>
              </w:rPr>
            </w:pPr>
          </w:p>
        </w:tc>
      </w:tr>
    </w:tbl>
    <w:p w:rsidR="009C3964" w:rsidRDefault="009C3964" w:rsidP="00167EB9">
      <w:pPr>
        <w:rPr>
          <w:sz w:val="24"/>
        </w:rPr>
      </w:pPr>
    </w:p>
    <w:sectPr w:rsidR="009C3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 LT Std">
    <w:altName w:val="Helvetica Neue LT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479B"/>
    <w:multiLevelType w:val="hybridMultilevel"/>
    <w:tmpl w:val="881067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D17B4"/>
    <w:multiLevelType w:val="hybridMultilevel"/>
    <w:tmpl w:val="F7AACF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1072D"/>
    <w:multiLevelType w:val="hybridMultilevel"/>
    <w:tmpl w:val="AD02C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33FAC"/>
    <w:multiLevelType w:val="hybridMultilevel"/>
    <w:tmpl w:val="0EF640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A0C0F"/>
    <w:multiLevelType w:val="hybridMultilevel"/>
    <w:tmpl w:val="B2A636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ED3"/>
    <w:rsid w:val="0000372E"/>
    <w:rsid w:val="00043DC7"/>
    <w:rsid w:val="00046233"/>
    <w:rsid w:val="000A23AD"/>
    <w:rsid w:val="0013205A"/>
    <w:rsid w:val="00167EB9"/>
    <w:rsid w:val="00196F61"/>
    <w:rsid w:val="001F0234"/>
    <w:rsid w:val="00224A9E"/>
    <w:rsid w:val="002370E8"/>
    <w:rsid w:val="0024296D"/>
    <w:rsid w:val="00243ED3"/>
    <w:rsid w:val="00295BFE"/>
    <w:rsid w:val="00384946"/>
    <w:rsid w:val="00485F0D"/>
    <w:rsid w:val="004E5044"/>
    <w:rsid w:val="00624683"/>
    <w:rsid w:val="006A7B3A"/>
    <w:rsid w:val="006F56B5"/>
    <w:rsid w:val="007212F7"/>
    <w:rsid w:val="009C3964"/>
    <w:rsid w:val="00B16661"/>
    <w:rsid w:val="00B70DAE"/>
    <w:rsid w:val="00C05165"/>
    <w:rsid w:val="00C37F22"/>
    <w:rsid w:val="00DE2258"/>
    <w:rsid w:val="00E92573"/>
    <w:rsid w:val="00F02D82"/>
    <w:rsid w:val="00FA131A"/>
    <w:rsid w:val="00FB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66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205A"/>
    <w:rPr>
      <w:b/>
      <w:bCs/>
    </w:rPr>
  </w:style>
  <w:style w:type="character" w:customStyle="1" w:styleId="value">
    <w:name w:val="value"/>
    <w:basedOn w:val="DefaultParagraphFont"/>
    <w:rsid w:val="0013205A"/>
  </w:style>
  <w:style w:type="paragraph" w:styleId="BalloonText">
    <w:name w:val="Balloon Text"/>
    <w:basedOn w:val="Normal"/>
    <w:link w:val="BalloonTextChar"/>
    <w:uiPriority w:val="99"/>
    <w:semiHidden/>
    <w:unhideWhenUsed/>
    <w:rsid w:val="00132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05A"/>
    <w:rPr>
      <w:rFonts w:ascii="Tahoma" w:hAnsi="Tahoma" w:cs="Tahoma"/>
      <w:sz w:val="16"/>
      <w:szCs w:val="16"/>
    </w:rPr>
  </w:style>
  <w:style w:type="paragraph" w:customStyle="1" w:styleId="Pa10">
    <w:name w:val="Pa10"/>
    <w:basedOn w:val="Normal"/>
    <w:next w:val="Normal"/>
    <w:uiPriority w:val="99"/>
    <w:rsid w:val="009C3964"/>
    <w:pPr>
      <w:autoSpaceDE w:val="0"/>
      <w:autoSpaceDN w:val="0"/>
      <w:adjustRightInd w:val="0"/>
      <w:spacing w:after="0" w:line="221" w:lineRule="atLeast"/>
    </w:pPr>
    <w:rPr>
      <w:rFonts w:ascii="Helvetica Neue LT Std" w:hAnsi="Helvetica Neue LT Std"/>
      <w:sz w:val="24"/>
      <w:szCs w:val="24"/>
    </w:rPr>
  </w:style>
  <w:style w:type="character" w:customStyle="1" w:styleId="A9">
    <w:name w:val="A9"/>
    <w:uiPriority w:val="99"/>
    <w:rsid w:val="009C3964"/>
    <w:rPr>
      <w:rFonts w:cs="Helvetica Neue LT Std"/>
      <w:i/>
      <w:iCs/>
      <w:color w:val="000000"/>
      <w:sz w:val="17"/>
      <w:szCs w:val="17"/>
    </w:rPr>
  </w:style>
  <w:style w:type="paragraph" w:styleId="NoSpacing">
    <w:name w:val="No Spacing"/>
    <w:uiPriority w:val="1"/>
    <w:qFormat/>
    <w:rsid w:val="009C39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66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205A"/>
    <w:rPr>
      <w:b/>
      <w:bCs/>
    </w:rPr>
  </w:style>
  <w:style w:type="character" w:customStyle="1" w:styleId="value">
    <w:name w:val="value"/>
    <w:basedOn w:val="DefaultParagraphFont"/>
    <w:rsid w:val="0013205A"/>
  </w:style>
  <w:style w:type="paragraph" w:styleId="BalloonText">
    <w:name w:val="Balloon Text"/>
    <w:basedOn w:val="Normal"/>
    <w:link w:val="BalloonTextChar"/>
    <w:uiPriority w:val="99"/>
    <w:semiHidden/>
    <w:unhideWhenUsed/>
    <w:rsid w:val="00132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05A"/>
    <w:rPr>
      <w:rFonts w:ascii="Tahoma" w:hAnsi="Tahoma" w:cs="Tahoma"/>
      <w:sz w:val="16"/>
      <w:szCs w:val="16"/>
    </w:rPr>
  </w:style>
  <w:style w:type="paragraph" w:customStyle="1" w:styleId="Pa10">
    <w:name w:val="Pa10"/>
    <w:basedOn w:val="Normal"/>
    <w:next w:val="Normal"/>
    <w:uiPriority w:val="99"/>
    <w:rsid w:val="009C3964"/>
    <w:pPr>
      <w:autoSpaceDE w:val="0"/>
      <w:autoSpaceDN w:val="0"/>
      <w:adjustRightInd w:val="0"/>
      <w:spacing w:after="0" w:line="221" w:lineRule="atLeast"/>
    </w:pPr>
    <w:rPr>
      <w:rFonts w:ascii="Helvetica Neue LT Std" w:hAnsi="Helvetica Neue LT Std"/>
      <w:sz w:val="24"/>
      <w:szCs w:val="24"/>
    </w:rPr>
  </w:style>
  <w:style w:type="character" w:customStyle="1" w:styleId="A9">
    <w:name w:val="A9"/>
    <w:uiPriority w:val="99"/>
    <w:rsid w:val="009C3964"/>
    <w:rPr>
      <w:rFonts w:cs="Helvetica Neue LT Std"/>
      <w:i/>
      <w:iCs/>
      <w:color w:val="000000"/>
      <w:sz w:val="17"/>
      <w:szCs w:val="17"/>
    </w:rPr>
  </w:style>
  <w:style w:type="paragraph" w:styleId="NoSpacing">
    <w:name w:val="No Spacing"/>
    <w:uiPriority w:val="1"/>
    <w:qFormat/>
    <w:rsid w:val="009C39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b</cp:lastModifiedBy>
  <cp:revision>6</cp:revision>
  <cp:lastPrinted>2018-02-27T07:50:00Z</cp:lastPrinted>
  <dcterms:created xsi:type="dcterms:W3CDTF">2018-02-23T15:50:00Z</dcterms:created>
  <dcterms:modified xsi:type="dcterms:W3CDTF">2018-02-27T07:50:00Z</dcterms:modified>
</cp:coreProperties>
</file>